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BC00D" w14:textId="6B6135A9" w:rsidR="00C64B1B" w:rsidRPr="004507DC" w:rsidRDefault="00D30CE8" w:rsidP="004507DC">
      <w:pPr>
        <w:spacing w:after="120"/>
        <w:jc w:val="right"/>
        <w:rPr>
          <w:rFonts w:ascii="Calibri" w:hAnsi="Calibri" w:cs="Calibri"/>
          <w:i/>
          <w:sz w:val="22"/>
          <w:szCs w:val="22"/>
        </w:rPr>
      </w:pPr>
      <w:r w:rsidRPr="004507DC">
        <w:rPr>
          <w:rFonts w:ascii="Calibri" w:hAnsi="Calibri" w:cs="Calibri"/>
          <w:i/>
          <w:sz w:val="22"/>
          <w:szCs w:val="22"/>
        </w:rPr>
        <w:t>Załącznik do KARTY OCENY ZAŁOŻEŃ PROJEKTU INFORMATYCZNEGO NR P476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3119"/>
        <w:gridCol w:w="1559"/>
        <w:gridCol w:w="3402"/>
        <w:gridCol w:w="2253"/>
        <w:gridCol w:w="1858"/>
      </w:tblGrid>
      <w:tr w:rsidR="006D4E6B" w:rsidRPr="004507DC" w14:paraId="7D4A4B47" w14:textId="3EE2AF31" w:rsidTr="00DF5CDA">
        <w:tc>
          <w:tcPr>
            <w:tcW w:w="15730" w:type="dxa"/>
            <w:gridSpan w:val="8"/>
            <w:vAlign w:val="center"/>
          </w:tcPr>
          <w:p w14:paraId="1967B49C" w14:textId="5A315190" w:rsidR="006D4E6B" w:rsidRPr="004507DC" w:rsidRDefault="006D4E6B" w:rsidP="00B52CA5">
            <w:pPr>
              <w:spacing w:before="120" w:after="120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Nazwa dokumentu: Opis założeń projektu teleinformatycznego „Centralna Ewidencja Posiadaczy Kart Parkingowych (CEPKP)” </w:t>
            </w:r>
            <w:r w:rsidRPr="004507DC">
              <w:rPr>
                <w:rFonts w:ascii="Calibri" w:hAnsi="Calibri" w:cs="Calibri"/>
                <w:bCs/>
                <w:i/>
                <w:sz w:val="22"/>
                <w:szCs w:val="22"/>
              </w:rPr>
              <w:t>- wnioskodawca:</w:t>
            </w:r>
            <w:r w:rsidRPr="004507DC">
              <w:rPr>
                <w:rFonts w:ascii="Calibri" w:hAnsi="Calibri" w:cs="Calibri"/>
              </w:rPr>
              <w:t xml:space="preserve"> </w:t>
            </w:r>
            <w:r w:rsidRPr="004507DC">
              <w:rPr>
                <w:rFonts w:ascii="Calibri" w:hAnsi="Calibri" w:cs="Calibri"/>
                <w:bCs/>
                <w:i/>
                <w:sz w:val="22"/>
                <w:szCs w:val="22"/>
              </w:rPr>
              <w:t>Minister Cyfryzacji; beneficjent: Ministerstwo Cyfryzacji</w:t>
            </w:r>
          </w:p>
        </w:tc>
      </w:tr>
      <w:tr w:rsidR="00BF1635" w:rsidRPr="004507DC" w14:paraId="7E482973" w14:textId="63CB2A3D" w:rsidTr="00BF1635">
        <w:tc>
          <w:tcPr>
            <w:tcW w:w="562" w:type="dxa"/>
            <w:vAlign w:val="center"/>
          </w:tcPr>
          <w:p w14:paraId="2636E4A5" w14:textId="77777777" w:rsidR="00BF1635" w:rsidRPr="004507DC" w:rsidRDefault="00BF1635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22EE5F8A" w14:textId="77777777" w:rsidR="00BF1635" w:rsidRPr="004507DC" w:rsidRDefault="00BF1635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2DD4038E" w14:textId="77777777" w:rsidR="00BF1635" w:rsidRPr="004507DC" w:rsidRDefault="00BF1635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119" w:type="dxa"/>
            <w:vAlign w:val="center"/>
          </w:tcPr>
          <w:p w14:paraId="399930EF" w14:textId="77777777" w:rsidR="00BF1635" w:rsidRPr="004507DC" w:rsidRDefault="00BF1635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Treść uwagi</w:t>
            </w:r>
          </w:p>
        </w:tc>
        <w:tc>
          <w:tcPr>
            <w:tcW w:w="1559" w:type="dxa"/>
            <w:vAlign w:val="center"/>
          </w:tcPr>
          <w:p w14:paraId="44F70C34" w14:textId="77777777" w:rsidR="00BF1635" w:rsidRPr="004507DC" w:rsidRDefault="00BF1635" w:rsidP="001B090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402" w:type="dxa"/>
            <w:vAlign w:val="center"/>
          </w:tcPr>
          <w:p w14:paraId="601A7B29" w14:textId="04EFC5AE" w:rsidR="00BF1635" w:rsidRPr="004507DC" w:rsidRDefault="00BF1635" w:rsidP="007E756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Odniesienie do uwagi</w:t>
            </w:r>
          </w:p>
        </w:tc>
        <w:tc>
          <w:tcPr>
            <w:tcW w:w="2253" w:type="dxa"/>
            <w:vAlign w:val="center"/>
          </w:tcPr>
          <w:p w14:paraId="1FFA810A" w14:textId="2023AAC1" w:rsidR="00BF1635" w:rsidRPr="004507DC" w:rsidRDefault="00BF1635" w:rsidP="006D4E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Komentarz</w:t>
            </w:r>
          </w:p>
        </w:tc>
        <w:tc>
          <w:tcPr>
            <w:tcW w:w="1858" w:type="dxa"/>
            <w:vAlign w:val="center"/>
          </w:tcPr>
          <w:p w14:paraId="04204AB8" w14:textId="7A189010" w:rsidR="00BF1635" w:rsidRPr="004507DC" w:rsidRDefault="00BF1635" w:rsidP="006D4E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Odniesienie do komentarza</w:t>
            </w:r>
          </w:p>
        </w:tc>
      </w:tr>
      <w:tr w:rsidR="00BF1635" w:rsidRPr="004507DC" w14:paraId="76C3DAC7" w14:textId="1FA4CCA9" w:rsidTr="00BF1635">
        <w:tc>
          <w:tcPr>
            <w:tcW w:w="562" w:type="dxa"/>
          </w:tcPr>
          <w:p w14:paraId="1EEE3D03" w14:textId="61C3A0BB" w:rsidR="00BF1635" w:rsidRPr="004507DC" w:rsidRDefault="00BF1635" w:rsidP="004507DC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</w:tcPr>
          <w:p w14:paraId="34A74E4B" w14:textId="77777777" w:rsidR="00BF1635" w:rsidRPr="004507DC" w:rsidRDefault="00BF1635" w:rsidP="00A82390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843" w:type="dxa"/>
          </w:tcPr>
          <w:p w14:paraId="1173618D" w14:textId="77777777" w:rsidR="00BF1635" w:rsidRPr="004507DC" w:rsidRDefault="00BF1635" w:rsidP="00A823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07DC">
              <w:rPr>
                <w:rFonts w:ascii="Calibri" w:hAnsi="Calibri" w:cs="Calibri"/>
                <w:sz w:val="22"/>
                <w:szCs w:val="22"/>
              </w:rPr>
              <w:t>5.2. Ryzyka wpływające na utrzymanie efektów</w:t>
            </w:r>
          </w:p>
        </w:tc>
        <w:tc>
          <w:tcPr>
            <w:tcW w:w="3119" w:type="dxa"/>
          </w:tcPr>
          <w:p w14:paraId="12720A95" w14:textId="77777777" w:rsidR="00BF1635" w:rsidRPr="004507DC" w:rsidRDefault="00BF1635" w:rsidP="00A82390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4507DC">
              <w:rPr>
                <w:rFonts w:ascii="Calibri" w:hAnsi="Calibri" w:cs="Calibri"/>
                <w:iCs/>
                <w:sz w:val="22"/>
                <w:szCs w:val="22"/>
              </w:rPr>
              <w:t xml:space="preserve">Wskazane zostało ryzyko pn. "Błędy w komunikacji pomiędzy system </w:t>
            </w:r>
            <w:proofErr w:type="spellStart"/>
            <w:r w:rsidRPr="004507DC">
              <w:rPr>
                <w:rFonts w:ascii="Calibri" w:hAnsi="Calibri" w:cs="Calibri"/>
                <w:iCs/>
                <w:sz w:val="22"/>
                <w:szCs w:val="22"/>
              </w:rPr>
              <w:t>EKSMOoN</w:t>
            </w:r>
            <w:proofErr w:type="spellEnd"/>
            <w:r w:rsidRPr="004507DC">
              <w:rPr>
                <w:rFonts w:ascii="Calibri" w:hAnsi="Calibri" w:cs="Calibri"/>
                <w:iCs/>
                <w:sz w:val="22"/>
                <w:szCs w:val="22"/>
              </w:rPr>
              <w:t xml:space="preserve"> a Centralną Ewidencją Posiadaczy Kart Parkingowych". Do rozważenia pozostają analogiczne ryzyka dla systemów innych interesariuszy.</w:t>
            </w:r>
          </w:p>
        </w:tc>
        <w:tc>
          <w:tcPr>
            <w:tcW w:w="1559" w:type="dxa"/>
          </w:tcPr>
          <w:p w14:paraId="3C0CBDFC" w14:textId="77777777" w:rsidR="00BF1635" w:rsidRPr="004507DC" w:rsidRDefault="00BF1635" w:rsidP="00A82390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507DC">
              <w:rPr>
                <w:rFonts w:ascii="Calibri" w:hAnsi="Calibri" w:cs="Calibri"/>
                <w:sz w:val="22"/>
                <w:szCs w:val="22"/>
                <w:lang w:eastAsia="en-US"/>
              </w:rPr>
              <w:t>Proszę o analizę i wyjaśnienie lub korektę opisu założeń</w:t>
            </w:r>
          </w:p>
        </w:tc>
        <w:tc>
          <w:tcPr>
            <w:tcW w:w="3402" w:type="dxa"/>
          </w:tcPr>
          <w:p w14:paraId="6247D668" w14:textId="10780BD6" w:rsidR="00BF1635" w:rsidRPr="002A5E9A" w:rsidRDefault="00BF1635" w:rsidP="002A5E9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Zmieniono nazwę ryzyka poprzez dodanie do niego opisu dot. systemów innych Interesariuszy wskazującego, że ryzyko może również dotyczyć systemów innych Interesariuszy. Aktualne brzmienie ryzyka to „</w:t>
            </w:r>
            <w:r w:rsidRPr="002A5E9A">
              <w:rPr>
                <w:rFonts w:ascii="Calibri" w:hAnsi="Calibri" w:cs="Calibri"/>
                <w:sz w:val="22"/>
                <w:szCs w:val="22"/>
              </w:rPr>
              <w:t>Błędy 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A5E9A">
              <w:rPr>
                <w:rFonts w:ascii="Calibri" w:hAnsi="Calibri" w:cs="Calibri"/>
                <w:sz w:val="22"/>
                <w:szCs w:val="22"/>
              </w:rPr>
              <w:t>komunikacji</w:t>
            </w:r>
          </w:p>
          <w:p w14:paraId="0B522A30" w14:textId="64EA9383" w:rsidR="00BF1635" w:rsidRPr="006D4E6B" w:rsidRDefault="00BF1635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2A5E9A">
              <w:rPr>
                <w:rFonts w:ascii="Calibri" w:hAnsi="Calibri" w:cs="Calibri"/>
                <w:sz w:val="22"/>
                <w:szCs w:val="22"/>
              </w:rPr>
              <w:t>pomiędzy system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A5E9A">
              <w:rPr>
                <w:rFonts w:ascii="Calibri" w:hAnsi="Calibri" w:cs="Calibri"/>
                <w:sz w:val="22"/>
                <w:szCs w:val="22"/>
              </w:rPr>
              <w:t>EKSMOoN</w:t>
            </w:r>
            <w:proofErr w:type="spellEnd"/>
            <w:r w:rsidRPr="002A5E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A5E9A">
              <w:rPr>
                <w:rFonts w:ascii="Calibri" w:hAnsi="Calibri" w:cs="Calibri"/>
                <w:b/>
                <w:bCs/>
                <w:sz w:val="22"/>
                <w:szCs w:val="22"/>
              </w:rPr>
              <w:t>lub</w:t>
            </w:r>
          </w:p>
          <w:p w14:paraId="4A1C95C8" w14:textId="619553F9" w:rsidR="00BF1635" w:rsidRPr="006D4E6B" w:rsidRDefault="00BF1635" w:rsidP="002A5E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5E9A">
              <w:rPr>
                <w:rFonts w:ascii="Calibri" w:hAnsi="Calibri" w:cs="Calibri"/>
                <w:b/>
                <w:bCs/>
                <w:sz w:val="22"/>
                <w:szCs w:val="22"/>
              </w:rPr>
              <w:t>systemami innych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2A5E9A">
              <w:rPr>
                <w:rFonts w:ascii="Calibri" w:hAnsi="Calibri" w:cs="Calibri"/>
                <w:b/>
                <w:bCs/>
                <w:sz w:val="22"/>
                <w:szCs w:val="22"/>
              </w:rPr>
              <w:t>Interesariuszy</w:t>
            </w:r>
            <w:r w:rsidRPr="002A5E9A">
              <w:rPr>
                <w:rFonts w:ascii="Calibri" w:hAnsi="Calibri" w:cs="Calibri"/>
                <w:sz w:val="22"/>
                <w:szCs w:val="22"/>
              </w:rPr>
              <w:t xml:space="preserve"> a</w:t>
            </w:r>
          </w:p>
          <w:p w14:paraId="1172A8D6" w14:textId="19FEE893" w:rsidR="00BF1635" w:rsidRPr="004507DC" w:rsidRDefault="00BF1635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2A5E9A">
              <w:rPr>
                <w:rFonts w:ascii="Calibri" w:hAnsi="Calibri" w:cs="Calibri"/>
                <w:sz w:val="22"/>
                <w:szCs w:val="22"/>
              </w:rPr>
              <w:t>Centralną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A5E9A">
              <w:rPr>
                <w:rFonts w:ascii="Calibri" w:hAnsi="Calibri" w:cs="Calibri"/>
                <w:sz w:val="22"/>
                <w:szCs w:val="22"/>
              </w:rPr>
              <w:t>Ewidencją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A5E9A">
              <w:rPr>
                <w:rFonts w:ascii="Calibri" w:hAnsi="Calibri" w:cs="Calibri"/>
                <w:sz w:val="22"/>
                <w:szCs w:val="22"/>
              </w:rPr>
              <w:t>Posiadaczy Kart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A5E9A">
              <w:rPr>
                <w:rFonts w:ascii="Calibri" w:hAnsi="Calibri" w:cs="Calibri"/>
                <w:sz w:val="22"/>
                <w:szCs w:val="22"/>
              </w:rPr>
              <w:t>Parkingowych</w:t>
            </w:r>
            <w:r>
              <w:rPr>
                <w:rFonts w:ascii="Calibri" w:hAnsi="Calibri" w:cs="Calibri"/>
                <w:sz w:val="22"/>
                <w:szCs w:val="22"/>
              </w:rPr>
              <w:t>”</w:t>
            </w:r>
          </w:p>
        </w:tc>
        <w:tc>
          <w:tcPr>
            <w:tcW w:w="2253" w:type="dxa"/>
          </w:tcPr>
          <w:p w14:paraId="5A35CB9F" w14:textId="558EEFC8" w:rsidR="00BF1635" w:rsidRDefault="00BF1635" w:rsidP="002A5E9A">
            <w:pPr>
              <w:rPr>
                <w:rFonts w:ascii="Calibri" w:hAnsi="Calibri" w:cs="Calibri"/>
                <w:sz w:val="22"/>
                <w:szCs w:val="22"/>
              </w:rPr>
            </w:pPr>
            <w:r w:rsidRPr="00F25BD7">
              <w:rPr>
                <w:rFonts w:ascii="Calibri" w:hAnsi="Calibri" w:cs="Calibri"/>
                <w:b/>
                <w:sz w:val="22"/>
                <w:szCs w:val="22"/>
              </w:rPr>
              <w:t>Uwaga została zrealizowana.</w:t>
            </w:r>
          </w:p>
        </w:tc>
        <w:tc>
          <w:tcPr>
            <w:tcW w:w="1858" w:type="dxa"/>
          </w:tcPr>
          <w:p w14:paraId="104C42B8" w14:textId="1B5BBFE8" w:rsidR="00BF1635" w:rsidRDefault="00BF1635" w:rsidP="002A5E9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BF1635" w:rsidRPr="00B52CA5" w14:paraId="048A0454" w14:textId="2DBB399D" w:rsidTr="00BF1635">
        <w:tc>
          <w:tcPr>
            <w:tcW w:w="562" w:type="dxa"/>
          </w:tcPr>
          <w:p w14:paraId="535D6A8B" w14:textId="199CA331" w:rsidR="00BF1635" w:rsidRPr="004507DC" w:rsidRDefault="00BF1635" w:rsidP="004507DC">
            <w:pPr>
              <w:spacing w:before="120" w:after="120"/>
              <w:ind w:lef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</w:tcPr>
          <w:p w14:paraId="41CD41A5" w14:textId="280BDFDD" w:rsidR="00BF1635" w:rsidRPr="004507DC" w:rsidRDefault="00BF1635" w:rsidP="00AE1F5F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507DC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843" w:type="dxa"/>
          </w:tcPr>
          <w:p w14:paraId="7A5C2709" w14:textId="1D231084" w:rsidR="00BF1635" w:rsidRPr="004507DC" w:rsidRDefault="00BF1635" w:rsidP="00AE1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4507D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 xml:space="preserve">7.4 </w:t>
            </w:r>
            <w:r w:rsidRPr="004507DC">
              <w:rPr>
                <w:rFonts w:asciiTheme="minorHAnsi" w:eastAsia="Arial" w:hAnsiTheme="minorHAnsi" w:cstheme="minorHAnsi"/>
                <w:sz w:val="22"/>
                <w:szCs w:val="22"/>
              </w:rPr>
              <w:t>Opis zasobów danych przetwarzanych w planowanym rozwiązaniu</w:t>
            </w:r>
          </w:p>
        </w:tc>
        <w:tc>
          <w:tcPr>
            <w:tcW w:w="3119" w:type="dxa"/>
          </w:tcPr>
          <w:p w14:paraId="3C528B24" w14:textId="653D4FEC" w:rsidR="00BF1635" w:rsidRPr="004507DC" w:rsidRDefault="00BF1635" w:rsidP="004507DC">
            <w:pPr>
              <w:rPr>
                <w:rFonts w:ascii="Calibri" w:hAnsi="Calibri" w:cs="Calibri"/>
                <w:sz w:val="22"/>
                <w:szCs w:val="22"/>
              </w:rPr>
            </w:pPr>
            <w:r w:rsidRPr="004507DC">
              <w:rPr>
                <w:rFonts w:asciiTheme="minorHAnsi" w:hAnsiTheme="minorHAnsi" w:cstheme="minorHAnsi"/>
                <w:sz w:val="22"/>
                <w:szCs w:val="22"/>
              </w:rPr>
              <w:t xml:space="preserve">Brak rejestru CEP i CEK </w:t>
            </w:r>
          </w:p>
        </w:tc>
        <w:tc>
          <w:tcPr>
            <w:tcW w:w="1559" w:type="dxa"/>
          </w:tcPr>
          <w:p w14:paraId="45B0BC1E" w14:textId="7C3004DF" w:rsidR="00BF1635" w:rsidRPr="004507DC" w:rsidRDefault="00BF1635" w:rsidP="00AE1F5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07DC">
              <w:rPr>
                <w:rFonts w:asciiTheme="minorHAnsi" w:hAnsiTheme="minorHAnsi" w:cstheme="minorHAnsi"/>
                <w:sz w:val="22"/>
                <w:szCs w:val="22"/>
              </w:rPr>
              <w:t>Proszę o weryfikację i korektę opisu założeń.</w:t>
            </w:r>
          </w:p>
        </w:tc>
        <w:tc>
          <w:tcPr>
            <w:tcW w:w="3402" w:type="dxa"/>
          </w:tcPr>
          <w:p w14:paraId="7C8B3C02" w14:textId="6DD387E0" w:rsidR="00BF1635" w:rsidRPr="002A5E9A" w:rsidRDefault="00BF1635" w:rsidP="00AE1F5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Dodano rejestr CEP i CEK</w:t>
            </w:r>
          </w:p>
        </w:tc>
        <w:tc>
          <w:tcPr>
            <w:tcW w:w="2253" w:type="dxa"/>
          </w:tcPr>
          <w:p w14:paraId="4D858477" w14:textId="77777777" w:rsidR="00BF1635" w:rsidRDefault="00BF1635" w:rsidP="00AE1F5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Z uwagi na dodanie:</w:t>
            </w:r>
          </w:p>
          <w:p w14:paraId="36717633" w14:textId="77777777" w:rsidR="00BF1635" w:rsidRPr="00DB7B1C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>poz. 4 Centralna Ewidencja Pojazdów (CEP) - użycie</w:t>
            </w:r>
          </w:p>
          <w:p w14:paraId="21836C54" w14:textId="77777777" w:rsidR="00BF1635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 xml:space="preserve">poz. 5 Centralna Ewidencja Kierowców (CEK)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–</w:t>
            </w: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 xml:space="preserve"> użycie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,</w:t>
            </w:r>
          </w:p>
          <w:p w14:paraId="7E2EBCE7" w14:textId="77777777" w:rsidR="00BF1635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proszę o wyjaśnienie nast. wątpliwości:</w:t>
            </w:r>
          </w:p>
          <w:p w14:paraId="2D19AFB9" w14:textId="77777777" w:rsidR="00BF1635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9C24ABA" w14:textId="2FA64C71" w:rsidR="00BF1635" w:rsidRPr="00DB7B1C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 xml:space="preserve">Celem CEP jest zgromadzenie informacji o pojeździe, jego danych technicznych i „losie” (najważniejszych zdarzeniach prawnych </w:t>
            </w: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odnoszących się do danego pojazdu)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. </w:t>
            </w: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 xml:space="preserve">Celem CEK jest gromadzenie informacji o nt. osób i podmiotów uczestniczących w procesie nabywania uprawnień do kierowania pojazdami.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Jednocześnie s</w:t>
            </w: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 xml:space="preserve">ystem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CEK</w:t>
            </w: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 xml:space="preserve"> jest modyfikowany w ramach innego projektu. </w:t>
            </w:r>
          </w:p>
          <w:p w14:paraId="5DB9B9D4" w14:textId="19CF69B0" w:rsidR="00BF1635" w:rsidRPr="00DB7B1C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>Karta parkingowa dla osób z niepełnosprawnościami zawiera imię i nazwisko, zdjęcie, numer karty. W takim kontekście używane będą dane CEK i CEP. Wykonawcą CEK 2.0 ma być Polska Wytwórnia Papierów Wartościowych S.A. (PWPW).</w:t>
            </w:r>
          </w:p>
          <w:p w14:paraId="391AE850" w14:textId="162348AF" w:rsidR="00BF1635" w:rsidRPr="00DB7B1C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>Zgodnie z dobrymi praktykami "interesariusz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e</w:t>
            </w: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 xml:space="preserve">" (ang. </w:t>
            </w:r>
            <w:proofErr w:type="spellStart"/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>stakeholder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s</w:t>
            </w:r>
            <w:proofErr w:type="spellEnd"/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 xml:space="preserve">) w projekcie, to podmioty, które nie są bezpośrednio zaangażowane w </w:t>
            </w: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 xml:space="preserve">projekt, lecz jego wyniki mają na nie wpływ. W takim kontekście PWPW obejmuje krąg interesariuszy. </w:t>
            </w:r>
          </w:p>
          <w:p w14:paraId="73C5AD3B" w14:textId="77777777" w:rsidR="00BF1635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>Zgodnie z wcześniej przedstawionym wyjaśnieniem organy uprawnione, na mocy przepisów ustawowych pozyskujące dane, zobowiązane będą do niezbędnych modyfikacji swoich systemów we własnym zakresie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. Jednak </w:t>
            </w: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>PWPW ni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e</w:t>
            </w:r>
            <w:r w:rsidRPr="00DB7B1C">
              <w:rPr>
                <w:rFonts w:ascii="Calibri" w:hAnsi="Calibri" w:cs="Calibri"/>
                <w:bCs/>
                <w:sz w:val="22"/>
                <w:szCs w:val="22"/>
              </w:rPr>
              <w:t xml:space="preserve"> jest takim organem. Wobec powyższego wymagane jest stworzenie raportu dot. analizy wpływu projektu na tego interesariusza.</w:t>
            </w:r>
          </w:p>
          <w:p w14:paraId="6A627858" w14:textId="02B06B33" w:rsidR="00BF1635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Proszę o dodanie PWPW jako interesariusza projektu</w:t>
            </w:r>
          </w:p>
          <w:p w14:paraId="6C95DB34" w14:textId="03C06029" w:rsidR="00BF1635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58" w:type="dxa"/>
          </w:tcPr>
          <w:p w14:paraId="029E08FE" w14:textId="55021D08" w:rsidR="00BF1635" w:rsidRDefault="00BF1635" w:rsidP="00DB7B1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BF1635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 xml:space="preserve">Wyjaśniam, że zgodnie z art. 100g ustawy - Prawo o ruchu drogowym "Dane gromadzone w ewidencji są do niej przekazywane z rejestrów PESEL, REGON, TERYT, centralnej ewidencji pojazdów i centralnej ewidencji kierowców, </w:t>
            </w:r>
            <w:r w:rsidRPr="00BF163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 ile </w:t>
            </w:r>
            <w:r w:rsidRPr="00BF1635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są w tych rejestrach gromadzone</w:t>
            </w:r>
            <w:r w:rsidRPr="00BF1635">
              <w:rPr>
                <w:rFonts w:ascii="Calibri" w:hAnsi="Calibri" w:cs="Calibri"/>
                <w:bCs/>
                <w:sz w:val="22"/>
                <w:szCs w:val="22"/>
              </w:rPr>
              <w:t xml:space="preserve">." Ponadto zgodnie z art. 100h ustawy  "W przypadku wprowadzenia do ewidencji danych dotyczących nowego podmiotu, dane te są pobierane z rejestru PESEL, REGON, centralnej ewidencji pojazdów oraz centralnej ewidencji kierowców, </w:t>
            </w:r>
            <w:r w:rsidRPr="00BF1635">
              <w:rPr>
                <w:rFonts w:ascii="Calibri" w:hAnsi="Calibri" w:cs="Calibri"/>
                <w:b/>
                <w:bCs/>
                <w:sz w:val="22"/>
                <w:szCs w:val="22"/>
              </w:rPr>
              <w:t>o ile są w nich gromadzone</w:t>
            </w:r>
            <w:r w:rsidRPr="00BF1635">
              <w:rPr>
                <w:rFonts w:ascii="Calibri" w:hAnsi="Calibri" w:cs="Calibri"/>
                <w:bCs/>
                <w:sz w:val="22"/>
                <w:szCs w:val="22"/>
              </w:rPr>
              <w:t xml:space="preserve">. W przypadku rozbieżności między danymi a danymi zawartymi w rejestrze PESEL lub REGON, rozstrzygające są dane zgromadzone w tych rejestrach." Powyższe przepisy odnoszą </w:t>
            </w:r>
            <w:r w:rsidRPr="00BF1635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 xml:space="preserve">się do danych osób i podmiotów. W ramach architektury systemu informatycznego CEPiK2.0 - przepis został zaimplementowany poprzez przygotowanie modułu wewnętrznego "podmiot" obejmującego stricte dane osób oraz dane podmiotów, łączącego podstawowe dane identyfikacyjne i adresowe ewidencji. Realizacja modułu wewnętrznego podmiot nie jest i nie będzie elementem Zlecenia prac w zakresie Modernizacji CEPiK w części zleconej do PWPW. </w:t>
            </w:r>
            <w:r w:rsidRPr="00BF1635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 xml:space="preserve">Ministerstwo Cyfryzacji nie neguje PWPW jako interesariusza w ramach CEP i CEK. Natomiast </w:t>
            </w:r>
            <w:r w:rsidR="003B6B93">
              <w:rPr>
                <w:rFonts w:ascii="Calibri" w:hAnsi="Calibri" w:cs="Calibri"/>
                <w:bCs/>
                <w:sz w:val="22"/>
                <w:szCs w:val="22"/>
              </w:rPr>
              <w:t>w odniesieniu do</w:t>
            </w:r>
            <w:r w:rsidR="003B0B4A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3B6B93">
              <w:rPr>
                <w:rFonts w:ascii="Calibri" w:hAnsi="Calibri" w:cs="Calibri"/>
                <w:bCs/>
                <w:sz w:val="22"/>
                <w:szCs w:val="22"/>
              </w:rPr>
              <w:t xml:space="preserve">CEPKP </w:t>
            </w:r>
            <w:r w:rsidRPr="00BF1635">
              <w:rPr>
                <w:rFonts w:ascii="Calibri" w:hAnsi="Calibri" w:cs="Calibri"/>
                <w:bCs/>
                <w:sz w:val="22"/>
                <w:szCs w:val="22"/>
              </w:rPr>
              <w:t xml:space="preserve">PWPW </w:t>
            </w:r>
            <w:r w:rsidR="003B6B93">
              <w:rPr>
                <w:rFonts w:ascii="Calibri" w:hAnsi="Calibri" w:cs="Calibri"/>
                <w:bCs/>
                <w:sz w:val="22"/>
                <w:szCs w:val="22"/>
              </w:rPr>
              <w:t>nie jest</w:t>
            </w:r>
            <w:r w:rsidRPr="00BF1635">
              <w:rPr>
                <w:rFonts w:ascii="Calibri" w:hAnsi="Calibri" w:cs="Calibri"/>
                <w:bCs/>
                <w:sz w:val="22"/>
                <w:szCs w:val="22"/>
              </w:rPr>
              <w:t xml:space="preserve"> interesariusz</w:t>
            </w:r>
            <w:r w:rsidR="003B6B93">
              <w:rPr>
                <w:rFonts w:ascii="Calibri" w:hAnsi="Calibri" w:cs="Calibri"/>
                <w:bCs/>
                <w:sz w:val="22"/>
                <w:szCs w:val="22"/>
              </w:rPr>
              <w:t>em</w:t>
            </w:r>
            <w:r w:rsidRPr="00BF1635">
              <w:rPr>
                <w:rFonts w:ascii="Calibri" w:hAnsi="Calibri" w:cs="Calibri"/>
                <w:bCs/>
                <w:sz w:val="22"/>
                <w:szCs w:val="22"/>
              </w:rPr>
              <w:t>. Ponadto wyjaśniam, że w ramach CEPKP nie jest przewidywane gromadzenie zdjęć osób - nie przewiduje tego przede wszystkim przepis art. 100g ustawy a nowelizacja w tym zakresie nie jest i nie była planowana w ramach przedsięwzięcia.</w:t>
            </w:r>
          </w:p>
        </w:tc>
      </w:tr>
    </w:tbl>
    <w:p w14:paraId="671F06F1" w14:textId="77777777" w:rsidR="00C64B1B" w:rsidRPr="00B52CA5" w:rsidRDefault="00C64B1B" w:rsidP="00B52CA5">
      <w:pPr>
        <w:rPr>
          <w:rFonts w:ascii="Calibri" w:hAnsi="Calibri" w:cs="Calibri"/>
        </w:rPr>
      </w:pPr>
    </w:p>
    <w:sectPr w:rsidR="00C64B1B" w:rsidRPr="00B52CA5" w:rsidSect="00A06425">
      <w:footerReference w:type="default" r:id="rId10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BF72" w14:textId="77777777" w:rsidR="00A109BA" w:rsidRDefault="00A109BA" w:rsidP="001B0B74">
      <w:r>
        <w:separator/>
      </w:r>
    </w:p>
  </w:endnote>
  <w:endnote w:type="continuationSeparator" w:id="0">
    <w:p w14:paraId="28EC50E6" w14:textId="77777777" w:rsidR="00A109BA" w:rsidRDefault="00A109BA" w:rsidP="001B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000128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0813E2" w14:textId="760585FC" w:rsidR="001B0B74" w:rsidRDefault="001B0B74">
            <w:pPr>
              <w:pStyle w:val="Stopka"/>
              <w:jc w:val="right"/>
            </w:pPr>
            <w:r w:rsidRPr="001B0B7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1B0B7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B0B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2D95FBC" w14:textId="77777777" w:rsidR="001B0B74" w:rsidRDefault="001B0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ED35" w14:textId="77777777" w:rsidR="00A109BA" w:rsidRDefault="00A109BA" w:rsidP="001B0B74">
      <w:r>
        <w:separator/>
      </w:r>
    </w:p>
  </w:footnote>
  <w:footnote w:type="continuationSeparator" w:id="0">
    <w:p w14:paraId="5D6C88FE" w14:textId="77777777" w:rsidR="00A109BA" w:rsidRDefault="00A109BA" w:rsidP="001B0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0613"/>
    <w:multiLevelType w:val="hybridMultilevel"/>
    <w:tmpl w:val="637E7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0062A"/>
    <w:multiLevelType w:val="hybridMultilevel"/>
    <w:tmpl w:val="40E85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35BDC"/>
    <w:multiLevelType w:val="hybridMultilevel"/>
    <w:tmpl w:val="6F68897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E76562"/>
    <w:multiLevelType w:val="hybridMultilevel"/>
    <w:tmpl w:val="6B9E0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E1912"/>
    <w:multiLevelType w:val="hybridMultilevel"/>
    <w:tmpl w:val="D2E2BB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747741"/>
    <w:multiLevelType w:val="multilevel"/>
    <w:tmpl w:val="712AC2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F412C6"/>
    <w:multiLevelType w:val="multilevel"/>
    <w:tmpl w:val="D7D48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DD6B45"/>
    <w:multiLevelType w:val="hybridMultilevel"/>
    <w:tmpl w:val="9A183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24276"/>
    <w:multiLevelType w:val="multilevel"/>
    <w:tmpl w:val="F3547C0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615D3"/>
    <w:multiLevelType w:val="hybridMultilevel"/>
    <w:tmpl w:val="E7926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76C62"/>
    <w:multiLevelType w:val="hybridMultilevel"/>
    <w:tmpl w:val="9A183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D79CE"/>
    <w:multiLevelType w:val="multilevel"/>
    <w:tmpl w:val="67CA2E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693F58"/>
    <w:multiLevelType w:val="hybridMultilevel"/>
    <w:tmpl w:val="8208D73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415FD"/>
    <w:multiLevelType w:val="multilevel"/>
    <w:tmpl w:val="29F61C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E31DBF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065063"/>
    <w:multiLevelType w:val="hybridMultilevel"/>
    <w:tmpl w:val="5AE8F45E"/>
    <w:lvl w:ilvl="0" w:tplc="9912C81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CA2A5B"/>
    <w:multiLevelType w:val="multilevel"/>
    <w:tmpl w:val="47AC0D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8C5F39"/>
    <w:multiLevelType w:val="multilevel"/>
    <w:tmpl w:val="C5D64A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255522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8D3999"/>
    <w:multiLevelType w:val="hybridMultilevel"/>
    <w:tmpl w:val="FB7A0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444E9C"/>
    <w:multiLevelType w:val="multilevel"/>
    <w:tmpl w:val="91D048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3803FF"/>
    <w:multiLevelType w:val="hybridMultilevel"/>
    <w:tmpl w:val="F6B8A0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9C71E9"/>
    <w:multiLevelType w:val="multilevel"/>
    <w:tmpl w:val="6CAEBE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907D88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C7397C"/>
    <w:multiLevelType w:val="multilevel"/>
    <w:tmpl w:val="12E681C6"/>
    <w:styleLink w:val="listaARI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0631EC"/>
    <w:multiLevelType w:val="multilevel"/>
    <w:tmpl w:val="F05EFC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E87B3A"/>
    <w:multiLevelType w:val="multilevel"/>
    <w:tmpl w:val="435A5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EB0480"/>
    <w:multiLevelType w:val="multilevel"/>
    <w:tmpl w:val="BDB66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A26FA3"/>
    <w:multiLevelType w:val="hybridMultilevel"/>
    <w:tmpl w:val="9A183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549179">
    <w:abstractNumId w:val="7"/>
  </w:num>
  <w:num w:numId="2" w16cid:durableId="571619522">
    <w:abstractNumId w:val="25"/>
  </w:num>
  <w:num w:numId="3" w16cid:durableId="750394664">
    <w:abstractNumId w:val="11"/>
  </w:num>
  <w:num w:numId="4" w16cid:durableId="951983914">
    <w:abstractNumId w:val="10"/>
  </w:num>
  <w:num w:numId="5" w16cid:durableId="1922833649">
    <w:abstractNumId w:val="3"/>
  </w:num>
  <w:num w:numId="6" w16cid:durableId="1286740141">
    <w:abstractNumId w:val="1"/>
  </w:num>
  <w:num w:numId="7" w16cid:durableId="1239435650">
    <w:abstractNumId w:val="3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827671">
    <w:abstractNumId w:val="0"/>
  </w:num>
  <w:num w:numId="9" w16cid:durableId="155018865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4188583">
    <w:abstractNumId w:val="15"/>
  </w:num>
  <w:num w:numId="11" w16cid:durableId="667756345">
    <w:abstractNumId w:val="7"/>
  </w:num>
  <w:num w:numId="12" w16cid:durableId="887952659">
    <w:abstractNumId w:val="25"/>
  </w:num>
  <w:num w:numId="13" w16cid:durableId="969089624">
    <w:abstractNumId w:val="19"/>
  </w:num>
  <w:num w:numId="14" w16cid:durableId="1065878053">
    <w:abstractNumId w:val="0"/>
  </w:num>
  <w:num w:numId="15" w16cid:durableId="1862162321">
    <w:abstractNumId w:val="26"/>
  </w:num>
  <w:num w:numId="16" w16cid:durableId="131291198">
    <w:abstractNumId w:val="20"/>
  </w:num>
  <w:num w:numId="17" w16cid:durableId="447166162">
    <w:abstractNumId w:val="2"/>
  </w:num>
  <w:num w:numId="18" w16cid:durableId="363943275">
    <w:abstractNumId w:val="13"/>
  </w:num>
  <w:num w:numId="19" w16cid:durableId="966818474">
    <w:abstractNumId w:val="4"/>
  </w:num>
  <w:num w:numId="20" w16cid:durableId="1153061957">
    <w:abstractNumId w:val="23"/>
  </w:num>
  <w:num w:numId="21" w16cid:durableId="306858824">
    <w:abstractNumId w:val="21"/>
  </w:num>
  <w:num w:numId="22" w16cid:durableId="789514717">
    <w:abstractNumId w:val="14"/>
  </w:num>
  <w:num w:numId="23" w16cid:durableId="533614667">
    <w:abstractNumId w:val="22"/>
  </w:num>
  <w:num w:numId="24" w16cid:durableId="983043769">
    <w:abstractNumId w:val="16"/>
  </w:num>
  <w:num w:numId="25" w16cid:durableId="102841858">
    <w:abstractNumId w:val="8"/>
  </w:num>
  <w:num w:numId="26" w16cid:durableId="771634513">
    <w:abstractNumId w:val="6"/>
  </w:num>
  <w:num w:numId="27" w16cid:durableId="82842258">
    <w:abstractNumId w:val="29"/>
  </w:num>
  <w:num w:numId="28" w16cid:durableId="317150600">
    <w:abstractNumId w:val="18"/>
  </w:num>
  <w:num w:numId="29" w16cid:durableId="669718835">
    <w:abstractNumId w:val="28"/>
  </w:num>
  <w:num w:numId="30" w16cid:durableId="465512064">
    <w:abstractNumId w:val="27"/>
  </w:num>
  <w:num w:numId="31" w16cid:durableId="626396198">
    <w:abstractNumId w:val="17"/>
  </w:num>
  <w:num w:numId="32" w16cid:durableId="1958102107">
    <w:abstractNumId w:val="12"/>
  </w:num>
  <w:num w:numId="33" w16cid:durableId="2044091349">
    <w:abstractNumId w:val="5"/>
  </w:num>
  <w:num w:numId="34" w16cid:durableId="738284959">
    <w:abstractNumId w:val="24"/>
  </w:num>
  <w:num w:numId="35" w16cid:durableId="1795564728">
    <w:abstractNumId w:val="9"/>
  </w:num>
  <w:num w:numId="36" w16cid:durableId="11970882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6E34"/>
    <w:rsid w:val="00010394"/>
    <w:rsid w:val="00034258"/>
    <w:rsid w:val="00044E63"/>
    <w:rsid w:val="00051F42"/>
    <w:rsid w:val="000579B3"/>
    <w:rsid w:val="000719B6"/>
    <w:rsid w:val="000725E3"/>
    <w:rsid w:val="000A20E3"/>
    <w:rsid w:val="000A474C"/>
    <w:rsid w:val="000B1510"/>
    <w:rsid w:val="000B5085"/>
    <w:rsid w:val="000C07C4"/>
    <w:rsid w:val="000D7AD1"/>
    <w:rsid w:val="000F5E32"/>
    <w:rsid w:val="001007A0"/>
    <w:rsid w:val="0011072E"/>
    <w:rsid w:val="001114D6"/>
    <w:rsid w:val="0012490C"/>
    <w:rsid w:val="0012634D"/>
    <w:rsid w:val="00140BE8"/>
    <w:rsid w:val="00142AE1"/>
    <w:rsid w:val="00147E95"/>
    <w:rsid w:val="00152CAB"/>
    <w:rsid w:val="0015543A"/>
    <w:rsid w:val="00162E29"/>
    <w:rsid w:val="00164A69"/>
    <w:rsid w:val="001663CD"/>
    <w:rsid w:val="001671F7"/>
    <w:rsid w:val="0019121E"/>
    <w:rsid w:val="0019648E"/>
    <w:rsid w:val="001969F0"/>
    <w:rsid w:val="001B090F"/>
    <w:rsid w:val="001B0B74"/>
    <w:rsid w:val="001B5DD3"/>
    <w:rsid w:val="001C285F"/>
    <w:rsid w:val="001C31EB"/>
    <w:rsid w:val="001D0C29"/>
    <w:rsid w:val="001D2395"/>
    <w:rsid w:val="001D23B0"/>
    <w:rsid w:val="001D52E2"/>
    <w:rsid w:val="00210E10"/>
    <w:rsid w:val="00227836"/>
    <w:rsid w:val="00230B15"/>
    <w:rsid w:val="002321A4"/>
    <w:rsid w:val="0023258A"/>
    <w:rsid w:val="002476D6"/>
    <w:rsid w:val="00255196"/>
    <w:rsid w:val="0026030C"/>
    <w:rsid w:val="00263383"/>
    <w:rsid w:val="002715B2"/>
    <w:rsid w:val="002814CC"/>
    <w:rsid w:val="00283D73"/>
    <w:rsid w:val="00284BEF"/>
    <w:rsid w:val="002A5E9A"/>
    <w:rsid w:val="002B6CAA"/>
    <w:rsid w:val="002C30B3"/>
    <w:rsid w:val="002E79CA"/>
    <w:rsid w:val="00304231"/>
    <w:rsid w:val="0030549E"/>
    <w:rsid w:val="003109EB"/>
    <w:rsid w:val="003124D1"/>
    <w:rsid w:val="00315145"/>
    <w:rsid w:val="00326458"/>
    <w:rsid w:val="003320BB"/>
    <w:rsid w:val="00364D9E"/>
    <w:rsid w:val="00377F2A"/>
    <w:rsid w:val="00384A08"/>
    <w:rsid w:val="00396D76"/>
    <w:rsid w:val="003A2998"/>
    <w:rsid w:val="003A2D96"/>
    <w:rsid w:val="003B0B4A"/>
    <w:rsid w:val="003B4105"/>
    <w:rsid w:val="003B5468"/>
    <w:rsid w:val="003B6B93"/>
    <w:rsid w:val="004046AB"/>
    <w:rsid w:val="00406E6F"/>
    <w:rsid w:val="00413196"/>
    <w:rsid w:val="00421922"/>
    <w:rsid w:val="00426E2C"/>
    <w:rsid w:val="004272D4"/>
    <w:rsid w:val="004468BD"/>
    <w:rsid w:val="004507DC"/>
    <w:rsid w:val="0047008A"/>
    <w:rsid w:val="00474EF5"/>
    <w:rsid w:val="004804EE"/>
    <w:rsid w:val="00482CF0"/>
    <w:rsid w:val="0048423D"/>
    <w:rsid w:val="00487FB2"/>
    <w:rsid w:val="0049259E"/>
    <w:rsid w:val="004A7011"/>
    <w:rsid w:val="004B6CDC"/>
    <w:rsid w:val="004D086F"/>
    <w:rsid w:val="004D377A"/>
    <w:rsid w:val="004F25C1"/>
    <w:rsid w:val="004F3702"/>
    <w:rsid w:val="00501602"/>
    <w:rsid w:val="00501796"/>
    <w:rsid w:val="00503B75"/>
    <w:rsid w:val="00512053"/>
    <w:rsid w:val="00524B46"/>
    <w:rsid w:val="0052636D"/>
    <w:rsid w:val="00531B69"/>
    <w:rsid w:val="00547826"/>
    <w:rsid w:val="005534A6"/>
    <w:rsid w:val="00560E2B"/>
    <w:rsid w:val="005630AD"/>
    <w:rsid w:val="00586627"/>
    <w:rsid w:val="00586911"/>
    <w:rsid w:val="00597B23"/>
    <w:rsid w:val="005A1041"/>
    <w:rsid w:val="005A2A44"/>
    <w:rsid w:val="005A6FBD"/>
    <w:rsid w:val="005B4341"/>
    <w:rsid w:val="005C3A54"/>
    <w:rsid w:val="005F6527"/>
    <w:rsid w:val="006071B5"/>
    <w:rsid w:val="006242D4"/>
    <w:rsid w:val="0063729A"/>
    <w:rsid w:val="006522CD"/>
    <w:rsid w:val="00657340"/>
    <w:rsid w:val="00662E6D"/>
    <w:rsid w:val="006705EC"/>
    <w:rsid w:val="006B1B76"/>
    <w:rsid w:val="006B24D3"/>
    <w:rsid w:val="006B2D36"/>
    <w:rsid w:val="006C21B7"/>
    <w:rsid w:val="006C227A"/>
    <w:rsid w:val="006D4E6B"/>
    <w:rsid w:val="006E0C90"/>
    <w:rsid w:val="006E16E9"/>
    <w:rsid w:val="006F1659"/>
    <w:rsid w:val="006F6A6C"/>
    <w:rsid w:val="00702995"/>
    <w:rsid w:val="007058F2"/>
    <w:rsid w:val="007332C3"/>
    <w:rsid w:val="00737C86"/>
    <w:rsid w:val="00757E09"/>
    <w:rsid w:val="0076065F"/>
    <w:rsid w:val="00774589"/>
    <w:rsid w:val="0078355C"/>
    <w:rsid w:val="007929E5"/>
    <w:rsid w:val="00793167"/>
    <w:rsid w:val="007A4F2E"/>
    <w:rsid w:val="007D4CD4"/>
    <w:rsid w:val="007E1ADD"/>
    <w:rsid w:val="007E7562"/>
    <w:rsid w:val="007F4F4F"/>
    <w:rsid w:val="007F7F57"/>
    <w:rsid w:val="00807385"/>
    <w:rsid w:val="008137DA"/>
    <w:rsid w:val="0082255C"/>
    <w:rsid w:val="00831F3D"/>
    <w:rsid w:val="00843983"/>
    <w:rsid w:val="008541D6"/>
    <w:rsid w:val="00862FDF"/>
    <w:rsid w:val="00891437"/>
    <w:rsid w:val="008B69E4"/>
    <w:rsid w:val="008C2552"/>
    <w:rsid w:val="008C3DBE"/>
    <w:rsid w:val="008D3290"/>
    <w:rsid w:val="008D3FB1"/>
    <w:rsid w:val="008F335D"/>
    <w:rsid w:val="00906171"/>
    <w:rsid w:val="00940DBA"/>
    <w:rsid w:val="00944932"/>
    <w:rsid w:val="009544AE"/>
    <w:rsid w:val="0095569D"/>
    <w:rsid w:val="00982A9B"/>
    <w:rsid w:val="009943A5"/>
    <w:rsid w:val="009A630A"/>
    <w:rsid w:val="009B0FFD"/>
    <w:rsid w:val="009B2EC5"/>
    <w:rsid w:val="009B5C09"/>
    <w:rsid w:val="009C23DF"/>
    <w:rsid w:val="009C3E77"/>
    <w:rsid w:val="009C5399"/>
    <w:rsid w:val="009E5FDB"/>
    <w:rsid w:val="009F25E7"/>
    <w:rsid w:val="009F3BA9"/>
    <w:rsid w:val="009F597E"/>
    <w:rsid w:val="00A06425"/>
    <w:rsid w:val="00A109BA"/>
    <w:rsid w:val="00A501AE"/>
    <w:rsid w:val="00A52773"/>
    <w:rsid w:val="00A659D2"/>
    <w:rsid w:val="00A660BC"/>
    <w:rsid w:val="00A73CD4"/>
    <w:rsid w:val="00A77A11"/>
    <w:rsid w:val="00AA3873"/>
    <w:rsid w:val="00AC7796"/>
    <w:rsid w:val="00AE0F84"/>
    <w:rsid w:val="00AE1F5F"/>
    <w:rsid w:val="00AE77F5"/>
    <w:rsid w:val="00AF7796"/>
    <w:rsid w:val="00B07123"/>
    <w:rsid w:val="00B138E2"/>
    <w:rsid w:val="00B31F0A"/>
    <w:rsid w:val="00B46E4A"/>
    <w:rsid w:val="00B52CA5"/>
    <w:rsid w:val="00B611D5"/>
    <w:rsid w:val="00B86F08"/>
    <w:rsid w:val="00B871B6"/>
    <w:rsid w:val="00B943C6"/>
    <w:rsid w:val="00BB2D6A"/>
    <w:rsid w:val="00BF020D"/>
    <w:rsid w:val="00BF147D"/>
    <w:rsid w:val="00BF1635"/>
    <w:rsid w:val="00BF57CA"/>
    <w:rsid w:val="00BF6D7C"/>
    <w:rsid w:val="00C20D0D"/>
    <w:rsid w:val="00C273DB"/>
    <w:rsid w:val="00C34727"/>
    <w:rsid w:val="00C51B05"/>
    <w:rsid w:val="00C64B1B"/>
    <w:rsid w:val="00C721BF"/>
    <w:rsid w:val="00C97B8F"/>
    <w:rsid w:val="00CB114F"/>
    <w:rsid w:val="00CC7831"/>
    <w:rsid w:val="00CD4C6F"/>
    <w:rsid w:val="00CD5EB0"/>
    <w:rsid w:val="00CE3516"/>
    <w:rsid w:val="00CF6BD5"/>
    <w:rsid w:val="00D00826"/>
    <w:rsid w:val="00D0567A"/>
    <w:rsid w:val="00D179DA"/>
    <w:rsid w:val="00D30CE8"/>
    <w:rsid w:val="00D30F92"/>
    <w:rsid w:val="00D32FAE"/>
    <w:rsid w:val="00D339B5"/>
    <w:rsid w:val="00D55E70"/>
    <w:rsid w:val="00D67A58"/>
    <w:rsid w:val="00D7437B"/>
    <w:rsid w:val="00D82327"/>
    <w:rsid w:val="00D833FF"/>
    <w:rsid w:val="00D923E7"/>
    <w:rsid w:val="00D940D9"/>
    <w:rsid w:val="00DB194A"/>
    <w:rsid w:val="00DB50D4"/>
    <w:rsid w:val="00DB7B1C"/>
    <w:rsid w:val="00DD13FD"/>
    <w:rsid w:val="00DE1150"/>
    <w:rsid w:val="00DE7185"/>
    <w:rsid w:val="00E14C33"/>
    <w:rsid w:val="00E3232C"/>
    <w:rsid w:val="00E41B20"/>
    <w:rsid w:val="00E46A10"/>
    <w:rsid w:val="00E51608"/>
    <w:rsid w:val="00E57F22"/>
    <w:rsid w:val="00E6595F"/>
    <w:rsid w:val="00E66068"/>
    <w:rsid w:val="00E83F66"/>
    <w:rsid w:val="00EA1FAA"/>
    <w:rsid w:val="00EA3441"/>
    <w:rsid w:val="00EA54FE"/>
    <w:rsid w:val="00EB7F56"/>
    <w:rsid w:val="00EC2FE8"/>
    <w:rsid w:val="00ED56C4"/>
    <w:rsid w:val="00EF19A1"/>
    <w:rsid w:val="00F00221"/>
    <w:rsid w:val="00F24690"/>
    <w:rsid w:val="00F24924"/>
    <w:rsid w:val="00F25BD7"/>
    <w:rsid w:val="00F336F2"/>
    <w:rsid w:val="00F430E2"/>
    <w:rsid w:val="00F568C2"/>
    <w:rsid w:val="00F669F7"/>
    <w:rsid w:val="00F96ACB"/>
    <w:rsid w:val="00FA0899"/>
    <w:rsid w:val="00FB12C0"/>
    <w:rsid w:val="00FB32CB"/>
    <w:rsid w:val="00FD5044"/>
    <w:rsid w:val="00FD7804"/>
    <w:rsid w:val="00FE3AC9"/>
    <w:rsid w:val="12CE2434"/>
    <w:rsid w:val="2034F0AF"/>
    <w:rsid w:val="27326C3A"/>
    <w:rsid w:val="27BBA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3A50"/>
  <w15:chartTrackingRefBased/>
  <w15:docId w15:val="{901CF05F-C2A9-438F-9DB9-CB9FBEA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Normalny PDST,HŁ_Bullet1,opis dzialania,K-P_odwolanie,Akapit z listą mon,List Paragraph"/>
    <w:basedOn w:val="Normalny"/>
    <w:link w:val="AkapitzlistZnak"/>
    <w:uiPriority w:val="34"/>
    <w:qFormat/>
    <w:rsid w:val="00F24690"/>
    <w:pPr>
      <w:ind w:left="720"/>
      <w:contextualSpacing/>
    </w:p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Normalny PDST Znak"/>
    <w:link w:val="Akapitzlist"/>
    <w:uiPriority w:val="34"/>
    <w:qFormat/>
    <w:locked/>
    <w:rsid w:val="007F7F57"/>
    <w:rPr>
      <w:sz w:val="24"/>
      <w:szCs w:val="24"/>
    </w:rPr>
  </w:style>
  <w:style w:type="numbering" w:customStyle="1" w:styleId="listaARIT">
    <w:name w:val="lista AR IT"/>
    <w:uiPriority w:val="99"/>
    <w:rsid w:val="00662E6D"/>
    <w:pPr>
      <w:numPr>
        <w:numId w:val="15"/>
      </w:numPr>
    </w:pPr>
  </w:style>
  <w:style w:type="paragraph" w:styleId="Nagwek">
    <w:name w:val="header"/>
    <w:basedOn w:val="Normalny"/>
    <w:link w:val="NagwekZnak"/>
    <w:rsid w:val="001B0B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B0B74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B0B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0B74"/>
    <w:rPr>
      <w:sz w:val="24"/>
      <w:szCs w:val="24"/>
    </w:rPr>
  </w:style>
  <w:style w:type="character" w:styleId="Odwoaniedokomentarza">
    <w:name w:val="annotation reference"/>
    <w:basedOn w:val="Domylnaczcionkaakapitu"/>
    <w:rsid w:val="00EF19A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F19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F19A1"/>
  </w:style>
  <w:style w:type="paragraph" w:styleId="Tematkomentarza">
    <w:name w:val="annotation subject"/>
    <w:basedOn w:val="Tekstkomentarza"/>
    <w:next w:val="Tekstkomentarza"/>
    <w:link w:val="TematkomentarzaZnak"/>
    <w:rsid w:val="00EF19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F1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8E2C00-3339-4184-B8FA-8292EA9E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5C5CEC-650E-4E89-8C73-47AE01806BDF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3.xml><?xml version="1.0" encoding="utf-8"?>
<ds:datastoreItem xmlns:ds="http://schemas.openxmlformats.org/officeDocument/2006/customXml" ds:itemID="{FBC509F2-4B9B-4865-890A-2252B96392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869bc03-0068-40da-a54a-3674aefa3804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dc:description/>
  <cp:lastModifiedBy>Pucelak Mateusz</cp:lastModifiedBy>
  <cp:revision>4</cp:revision>
  <dcterms:created xsi:type="dcterms:W3CDTF">2026-08-03T06:47:00Z</dcterms:created>
  <dcterms:modified xsi:type="dcterms:W3CDTF">2026-08-03T06:51:00Z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